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 OF ELECTRONICS &amp; COMMUNICATION ENGINEERING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ASSAM UNIVERSITY, SILCHAR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DAC MINUTES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DAC(Departmental Affairs Committee) meeting was held on 15/12/2020 to discuss about NAAC related activities with the following members…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Mariam J. Laskar, Head(i/c)      :  Chairman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Debaprasad  Das               :  Member</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Dr.RichikKashyap                     :  Member</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RinkuRabidas                      :  Member</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Anirban Banerjee                      :  Member</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NirupamShome                         :  Member</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AdwitiDeoghare                        :  Member</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VelloreeKhuraijam                    :  Member</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Rima Barua                                :  Member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 1: Identification of weak students and action to improve their ability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 discussed about how to identify the week students in various semesters and necessary steps that should be taken to improve their ability.</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detailed discussions, members of the DAC are agreed that the performance evaluation can be done in two different ways, viz.</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newly admitted and existing students, after completion of few topics, faculty will assess understanding of the students by some review parameters. Said parameters will be Assignments, quizzes, viva and other techniques as and when required.</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existing students, depending on the performance in the previous semesters weak students will be identified. For that, those who are having backlog in three and more papers will be considered to be weak students.  </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 of DAC proposed to the following measures to address this issue.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identify the problem of students, class teacher will individually discuss with them and try to understand their problems. Depending on the problem,</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Separate doubt clearing sessions will be organized.</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Non-conventional mode of teaching will be adopted.</w:t>
      </w:r>
    </w:p>
    <w:p w:rsidR="00000000" w:rsidDel="00000000" w:rsidP="00000000" w:rsidRDefault="00000000" w:rsidRPr="00000000" w14:paraId="0000002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 online material like NPTEL video lectures and other.</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 2: Identification of Advance students/quick learner and action to enhance their skill </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 discussed the matter to identify the Advance students/quick learner in various semesters and steps that should be taken to improve their capability.</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detailed discussions, members of the DAC are agreed that the performance assessment can be done by assigning some optional assignments and mini-projects for a stipulated time. Depending on their response, interested and bright students can be identified. </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 of DAC proposed to the following measures for the enhancement of student’s ability.</w:t>
      </w:r>
    </w:p>
    <w:p w:rsidR="00000000" w:rsidDel="00000000" w:rsidP="00000000" w:rsidRDefault="00000000" w:rsidRPr="00000000" w14:paraId="0000002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lower semester students, practical application of their subject knowledge will be discussed and hands-on training/simulation on software, advance topic related to the subject will be discussed</w:t>
      </w:r>
    </w:p>
    <w:p w:rsidR="00000000" w:rsidDel="00000000" w:rsidP="00000000" w:rsidRDefault="00000000" w:rsidRPr="00000000" w14:paraId="000000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higher semester and PG students, along with the measures taken for lower semester students, research topic will be assigned to implement them. Moreover, students will be motivated and guide to write term paper or review paper. </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Resolution 3: </w:t>
      </w:r>
      <w:r w:rsidDel="00000000" w:rsidR="00000000" w:rsidRPr="00000000">
        <w:rPr>
          <w:rFonts w:ascii="Times New Roman" w:cs="Times New Roman" w:eastAsia="Times New Roman" w:hAnsi="Times New Roman"/>
          <w:b w:val="1"/>
          <w:i w:val="0"/>
          <w:smallCaps w:val="0"/>
          <w:strike w:val="0"/>
          <w:color w:val="201f1e"/>
          <w:sz w:val="24"/>
          <w:szCs w:val="24"/>
          <w:u w:val="none"/>
          <w:shd w:fill="auto" w:val="clear"/>
          <w:vertAlign w:val="baseline"/>
          <w:rtl w:val="0"/>
        </w:rPr>
        <w:t xml:space="preserve">Assessment of the impact of curriculum</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1f1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 discussed the matter of how to assess the impact of curriculum on students.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detailed discussions, members of the DAC has decided that grand viva for each subject should be conducted once in a month or presentation should be given by the students on the topics related with the subject or they will be given mini project so that they can utilize their concepts while doing the same.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Resolution 4: Mechanism to analyze the feedback report on curriculum and follow up action to be taken</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 discussed the matter of feedback report received from IQAC and follow up action regarding.</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After detailed discussions, members of the DAC </w:t>
      </w:r>
      <w:r w:rsidDel="00000000" w:rsidR="00000000" w:rsidRPr="00000000">
        <w:rPr>
          <w:rFonts w:ascii="Times New Roman" w:cs="Times New Roman" w:eastAsia="Times New Roman" w:hAnsi="Times New Roman"/>
          <w:rtl w:val="0"/>
        </w:rPr>
        <w:t xml:space="preserve">has decided that</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IQAC coordinator will update paper codes of B.Tech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 and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 as the course structure has already changed. And feedback is not taken for all subjects of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semester. So the feedback analysis cannot be completed.</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M.Tech Students, Feedback report has not been sent to the department till date. So analysis cannot done.</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interaction with all students’ (semester wise) to know the problems they are facing in online classes. The class co-ordinator will arrange the interaction meeting with student, class coordinator, one faculty member and HOD.</w:t>
      </w:r>
    </w:p>
    <w:p w:rsidR="00000000" w:rsidDel="00000000" w:rsidP="00000000" w:rsidRDefault="00000000" w:rsidRPr="00000000" w14:paraId="0000003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rtl w:val="0"/>
        </w:rPr>
        <w:t xml:space="preserve">Resolution 5</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Extension activities in a systematic manner _ regarding</w:t>
      </w:r>
      <w:r w:rsidDel="00000000" w:rsidR="00000000" w:rsidRPr="00000000">
        <w:rPr>
          <w:rFonts w:ascii="Times New Roman" w:cs="Times New Roman" w:eastAsia="Times New Roman" w:hAnsi="Times New Roman"/>
          <w:sz w:val="19"/>
          <w:szCs w:val="19"/>
          <w:rtl w:val="0"/>
        </w:rPr>
        <w:t xml:space="preserve">.</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members discussed the matter of feedback report analysis and follow up action regarding.</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After detailed discussions, members of the DAC </w:t>
      </w:r>
      <w:r w:rsidDel="00000000" w:rsidR="00000000" w:rsidRPr="00000000">
        <w:rPr>
          <w:rFonts w:ascii="Times New Roman" w:cs="Times New Roman" w:eastAsia="Times New Roman" w:hAnsi="Times New Roman"/>
          <w:rtl w:val="0"/>
        </w:rPr>
        <w:t xml:space="preserve">has decided that seminar, workshop, conference and lecture series can be organised provided there is sufficient fund in the department annual course fee fund. </w:t>
      </w:r>
    </w:p>
    <w:p w:rsidR="00000000" w:rsidDel="00000000" w:rsidP="00000000" w:rsidRDefault="00000000" w:rsidRPr="00000000" w14:paraId="00000039">
      <w:pP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b w:val="1"/>
          <w:sz w:val="24"/>
          <w:szCs w:val="24"/>
          <w:rtl w:val="0"/>
        </w:rPr>
        <w:t xml:space="preserve">Resolution 6</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Internship for M. Tech students</w:t>
      </w:r>
      <w:r w:rsidDel="00000000" w:rsidR="00000000" w:rsidRPr="00000000">
        <w:rPr>
          <w:rFonts w:ascii="Times New Roman" w:cs="Times New Roman" w:eastAsia="Times New Roman" w:hAnsi="Times New Roman"/>
          <w:sz w:val="19"/>
          <w:szCs w:val="19"/>
          <w:rtl w:val="0"/>
        </w:rPr>
        <w:t xml:space="preserve">.</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After detailed discussions, members of the DAC </w:t>
      </w:r>
      <w:r w:rsidDel="00000000" w:rsidR="00000000" w:rsidRPr="00000000">
        <w:rPr>
          <w:rFonts w:ascii="Times New Roman" w:cs="Times New Roman" w:eastAsia="Times New Roman" w:hAnsi="Times New Roman"/>
          <w:rtl w:val="0"/>
        </w:rPr>
        <w:t xml:space="preserve">has decided that it is very much required for the M.Tech students to undergo internship at least for one month during summer or puja vacation to get industrial exposure. Members also decided that it will be mandatory but there will not be any marks for it. In B.Tech, there is a internship program in six semester and it is mandatory as well as it has some credit.</w:t>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left="9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Pr>
        <w:drawing>
          <wp:inline distB="0" distT="0" distL="0" distR="0">
            <wp:extent cx="981075" cy="361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8107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Chairman, DAC</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lowerRoman"/>
      <w:lvlText w:val="%1)"/>
      <w:lvlJc w:val="left"/>
      <w:pPr>
        <w:ind w:left="1080" w:hanging="72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