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B39" w14:textId="77777777" w:rsidR="002134B7" w:rsidRPr="00D24E3A" w:rsidRDefault="002134B7" w:rsidP="002134B7">
      <w:pPr>
        <w:jc w:val="center"/>
      </w:pPr>
      <w:r w:rsidRPr="00D24E3A">
        <w:rPr>
          <w:noProof/>
        </w:rPr>
        <w:drawing>
          <wp:inline distT="0" distB="0" distL="0" distR="0" wp14:anchorId="4BB16E12" wp14:editId="70D8945C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D2" w14:textId="77777777" w:rsidR="002134B7" w:rsidRPr="007A5429" w:rsidRDefault="002134B7" w:rsidP="002134B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Counseling and Placement Cell</w:t>
      </w:r>
    </w:p>
    <w:p w14:paraId="18FB0E63" w14:textId="720949BB" w:rsidR="002134B7" w:rsidRPr="00F823D9" w:rsidRDefault="002134B7" w:rsidP="00F823D9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688B8C39" w14:textId="77777777" w:rsidR="00F823D9" w:rsidRDefault="00F823D9" w:rsidP="002134B7">
      <w:pPr>
        <w:spacing w:after="0"/>
        <w:jc w:val="center"/>
        <w:rPr>
          <w:b/>
          <w:sz w:val="24"/>
          <w:szCs w:val="24"/>
          <w:u w:val="single"/>
        </w:rPr>
      </w:pPr>
    </w:p>
    <w:p w14:paraId="7263B88A" w14:textId="695E7A6D" w:rsidR="002134B7" w:rsidRPr="00F823D9" w:rsidRDefault="002134B7" w:rsidP="002134B7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76AB7865" w14:textId="3D36AC38" w:rsidR="002134B7" w:rsidRPr="00852D2A" w:rsidRDefault="002134B7" w:rsidP="002134B7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 w:rsidR="00F823D9">
        <w:rPr>
          <w:b/>
          <w:i/>
          <w:iCs/>
          <w:sz w:val="20"/>
          <w:szCs w:val="20"/>
        </w:rPr>
        <w:t>01</w:t>
      </w:r>
      <w:r w:rsidRPr="00852D2A">
        <w:rPr>
          <w:b/>
          <w:i/>
          <w:iCs/>
          <w:sz w:val="20"/>
          <w:szCs w:val="20"/>
        </w:rPr>
        <w:t>/0</w:t>
      </w:r>
      <w:r w:rsidR="00F823D9"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6F076307" w14:textId="77777777" w:rsidR="00F823D9" w:rsidRDefault="00F823D9" w:rsidP="00F823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1F20"/>
          <w:sz w:val="24"/>
          <w:szCs w:val="24"/>
          <w:lang w:val="en-IN" w:eastAsia="en-GB"/>
        </w:rPr>
      </w:pPr>
    </w:p>
    <w:p w14:paraId="45991B31" w14:textId="5B24A085" w:rsidR="00F823D9" w:rsidRPr="00F823D9" w:rsidRDefault="00F823D9" w:rsidP="00F823D9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231F20"/>
          <w:sz w:val="16"/>
          <w:szCs w:val="16"/>
          <w:lang w:val="en-IN" w:eastAsia="en-GB"/>
        </w:rPr>
        <w:t xml:space="preserve">As communicate by the </w:t>
      </w:r>
      <w:r w:rsidRPr="00D60E19">
        <w:rPr>
          <w:rFonts w:eastAsia="Times New Roman" w:cstheme="minorHAnsi"/>
          <w:b/>
          <w:bCs/>
          <w:i/>
          <w:iCs/>
          <w:color w:val="231F20"/>
          <w:sz w:val="16"/>
          <w:szCs w:val="16"/>
          <w:lang w:val="en-IN" w:eastAsia="en-GB"/>
        </w:rPr>
        <w:t>Azim Premji Foundation</w:t>
      </w:r>
      <w:r w:rsidRPr="00F823D9">
        <w:rPr>
          <w:rFonts w:eastAsia="Times New Roman" w:cstheme="minorHAnsi"/>
          <w:color w:val="231F20"/>
          <w:sz w:val="16"/>
          <w:szCs w:val="16"/>
          <w:lang w:val="en-IN" w:eastAsia="en-GB"/>
        </w:rPr>
        <w:t xml:space="preserve"> the following updates are for the Campus Recruitment Drive for the MSc / MA students of Assam University.</w:t>
      </w:r>
      <w:r>
        <w:rPr>
          <w:rFonts w:eastAsia="Times New Roman" w:cstheme="minorHAnsi"/>
          <w:color w:val="231F20"/>
          <w:sz w:val="16"/>
          <w:szCs w:val="16"/>
          <w:lang w:val="en-IN" w:eastAsia="en-GB"/>
        </w:rPr>
        <w:t xml:space="preserve"> </w:t>
      </w:r>
      <w:r w:rsidRPr="00F823D9">
        <w:rPr>
          <w:rFonts w:eastAsia="Times New Roman" w:cstheme="minorHAnsi"/>
          <w:i/>
          <w:iCs/>
          <w:color w:val="231F20"/>
          <w:sz w:val="16"/>
          <w:szCs w:val="16"/>
          <w:lang w:val="en-IN" w:eastAsia="en-GB"/>
        </w:rPr>
        <w:t>Some information on the program is provided below:</w:t>
      </w:r>
    </w:p>
    <w:p w14:paraId="1DB51326" w14:textId="77777777" w:rsidR="00F823D9" w:rsidRPr="00F823D9" w:rsidRDefault="00F823D9" w:rsidP="00F823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</w:t>
      </w:r>
    </w:p>
    <w:p w14:paraId="46AC654E" w14:textId="77777777" w:rsidR="00F823D9" w:rsidRPr="00F823D9" w:rsidRDefault="00F823D9" w:rsidP="00F823D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color w:val="000000"/>
          <w:sz w:val="16"/>
          <w:szCs w:val="16"/>
          <w:lang w:val="en-IN" w:eastAsia="en-GB"/>
        </w:rPr>
        <w:t>1.   Program content:</w:t>
      </w:r>
    </w:p>
    <w:p w14:paraId="5EB74CA2" w14:textId="611CDA45" w:rsidR="00F823D9" w:rsidRPr="00F823D9" w:rsidRDefault="00F823D9" w:rsidP="00F823D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 xml:space="preserve">During the one-year program, an Associate will be immersed in the realities of government school education in rural India in one of the Districts </w:t>
      </w:r>
      <w:r w:rsidRPr="00F823D9">
        <w:rPr>
          <w:rFonts w:eastAsia="Times New Roman" w:cstheme="minorHAnsi"/>
          <w:color w:val="231F20"/>
          <w:sz w:val="16"/>
          <w:szCs w:val="16"/>
          <w:lang w:val="en-IN" w:eastAsia="en-GB"/>
        </w:rPr>
        <w:t>Azim Premji Foundation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 xml:space="preserve"> work in</w:t>
      </w:r>
    </w:p>
    <w:p w14:paraId="3903C0E3" w14:textId="77777777" w:rsidR="00F823D9" w:rsidRPr="00F823D9" w:rsidRDefault="00F823D9" w:rsidP="00F823D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i/>
          <w:iCs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i/>
          <w:iCs/>
          <w:color w:val="000000"/>
          <w:sz w:val="16"/>
          <w:szCs w:val="16"/>
          <w:lang w:val="en-IN" w:eastAsia="en-GB"/>
        </w:rPr>
        <w:t>The program includes</w:t>
      </w:r>
    </w:p>
    <w:p w14:paraId="600B9CBB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</w:t>
      </w:r>
    </w:p>
    <w:p w14:paraId="38888AB9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a.       Opportunities for guided classroom teaching-learning of children in the early grades – early childhood education, language, mathematics, and environmental studies.</w:t>
      </w:r>
    </w:p>
    <w:p w14:paraId="693EBE69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b.      Close</w:t>
      </w:r>
      <w:r w:rsidRPr="00F823D9">
        <w:rPr>
          <w:rFonts w:eastAsia="Times New Roman" w:cstheme="minorHAnsi"/>
          <w:sz w:val="16"/>
          <w:szCs w:val="16"/>
          <w:lang w:val="en-IN" w:eastAsia="en-GB"/>
        </w:rPr>
        <w:t>ly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working with teachers, aiding their professional development</w:t>
      </w:r>
    </w:p>
    <w:p w14:paraId="271BAEDE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c.       Developing learning materials for children and teachers.</w:t>
      </w:r>
    </w:p>
    <w:p w14:paraId="6C1043A0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d.      Academic focus and rigor through readings, writing and discussions.</w:t>
      </w:r>
    </w:p>
    <w:p w14:paraId="46FF4E2E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e.       Contribution to other aspects of our work in the Field such as  - mobilization, documentation, assessment, research studies etc.</w:t>
      </w:r>
    </w:p>
    <w:p w14:paraId="4D77EC4A" w14:textId="4E8A0CD2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 xml:space="preserve">After completion of the one year, Associates would continue as an Associate Resource Person at one of </w:t>
      </w:r>
      <w:r w:rsidRPr="00F823D9">
        <w:rPr>
          <w:rFonts w:eastAsia="Times New Roman" w:cstheme="minorHAnsi"/>
          <w:color w:val="231F20"/>
          <w:sz w:val="16"/>
          <w:szCs w:val="16"/>
          <w:lang w:val="en-IN" w:eastAsia="en-GB"/>
        </w:rPr>
        <w:t xml:space="preserve">Azim Premji Foundation 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District Institutes.  They will be engaged in strengthening teachers capacities in education perspectives, early grades learning in various subjects.</w:t>
      </w:r>
    </w:p>
    <w:p w14:paraId="0CB0B39E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color w:val="000000"/>
          <w:sz w:val="16"/>
          <w:szCs w:val="16"/>
          <w:lang w:val="en-IN" w:eastAsia="en-GB"/>
        </w:rPr>
        <w:t> </w:t>
      </w:r>
    </w:p>
    <w:p w14:paraId="71E77AFA" w14:textId="77777777" w:rsidR="00F823D9" w:rsidRPr="00F823D9" w:rsidRDefault="00F823D9" w:rsidP="00F823D9">
      <w:pPr>
        <w:shd w:val="clear" w:color="auto" w:fill="FFFFFF"/>
        <w:spacing w:after="0" w:line="240" w:lineRule="auto"/>
        <w:ind w:left="27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color w:val="000000"/>
          <w:sz w:val="16"/>
          <w:szCs w:val="16"/>
          <w:lang w:val="en-IN" w:eastAsia="en-GB"/>
        </w:rPr>
        <w:t>2.   Eligibility</w:t>
      </w:r>
    </w:p>
    <w:p w14:paraId="5865CD11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a.       Postgraduates (MA/MSc) in Physics, Chemistry, Biology</w:t>
      </w:r>
      <w:r w:rsidRPr="00F823D9">
        <w:rPr>
          <w:rFonts w:eastAsia="Times New Roman" w:cstheme="minorHAnsi"/>
          <w:sz w:val="16"/>
          <w:szCs w:val="16"/>
          <w:lang w:val="en-IN" w:eastAsia="en-GB"/>
        </w:rPr>
        <w:t>, 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English, Hindi, History, Political Science, Geography</w:t>
      </w:r>
      <w:r w:rsidRPr="00F823D9">
        <w:rPr>
          <w:rFonts w:eastAsia="Times New Roman" w:cstheme="minorHAnsi"/>
          <w:sz w:val="16"/>
          <w:szCs w:val="16"/>
          <w:lang w:val="en-IN" w:eastAsia="en-GB"/>
        </w:rPr>
        <w:t> &amp; 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Mathematics</w:t>
      </w:r>
      <w:r w:rsidRPr="00F823D9">
        <w:rPr>
          <w:rFonts w:eastAsia="Times New Roman" w:cstheme="minorHAnsi"/>
          <w:sz w:val="16"/>
          <w:szCs w:val="16"/>
          <w:lang w:val="en-IN" w:eastAsia="en-GB"/>
        </w:rPr>
        <w:t> 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(All full time</w:t>
      </w:r>
      <w:r w:rsidRPr="00F823D9">
        <w:rPr>
          <w:rFonts w:eastAsia="Times New Roman" w:cstheme="minorHAnsi"/>
          <w:sz w:val="16"/>
          <w:szCs w:val="16"/>
          <w:lang w:val="en-IN" w:eastAsia="en-GB"/>
        </w:rPr>
        <w:t> and 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regular courses only to be completed in the academic year ending 2021)</w:t>
      </w:r>
    </w:p>
    <w:p w14:paraId="5478F5F1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b.      Proficiency in  language – Hindi in addition to knowing English</w:t>
      </w:r>
      <w:r w:rsidRPr="00F823D9">
        <w:rPr>
          <w:rFonts w:eastAsia="Times New Roman" w:cstheme="minorHAnsi"/>
          <w:sz w:val="16"/>
          <w:szCs w:val="16"/>
          <w:lang w:val="en-IN" w:eastAsia="en-GB"/>
        </w:rPr>
        <w:t>.</w:t>
      </w:r>
    </w:p>
    <w:p w14:paraId="3F80068D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</w:t>
      </w:r>
    </w:p>
    <w:p w14:paraId="2D882D8F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Students with prior work experience of 2 years or more in education sector (e.g., teaching), may be considered for direct lateral roles in the Foundation with a differentiated compensation. This can be discussed and decided during the interview process.</w:t>
      </w:r>
    </w:p>
    <w:p w14:paraId="5C4894B9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</w:t>
      </w:r>
    </w:p>
    <w:p w14:paraId="677E6BE0" w14:textId="77777777" w:rsidR="00F823D9" w:rsidRPr="00F823D9" w:rsidRDefault="00F823D9" w:rsidP="00F823D9">
      <w:pPr>
        <w:shd w:val="clear" w:color="auto" w:fill="FFFFFF"/>
        <w:spacing w:after="0" w:line="240" w:lineRule="auto"/>
        <w:ind w:left="27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color w:val="000000"/>
          <w:sz w:val="16"/>
          <w:szCs w:val="16"/>
          <w:lang w:val="en-IN" w:eastAsia="en-GB"/>
        </w:rPr>
        <w:t>3.   Gross Salary: 3.84 Lacs Per Annum</w:t>
      </w:r>
    </w:p>
    <w:p w14:paraId="77FD5513" w14:textId="77777777" w:rsidR="00F823D9" w:rsidRPr="00F823D9" w:rsidRDefault="00F823D9" w:rsidP="00F823D9">
      <w:pPr>
        <w:shd w:val="clear" w:color="auto" w:fill="FFFFFF"/>
        <w:spacing w:after="0" w:line="240" w:lineRule="auto"/>
        <w:ind w:left="27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color w:val="000000"/>
          <w:sz w:val="16"/>
          <w:szCs w:val="16"/>
          <w:lang w:val="en-IN" w:eastAsia="en-GB"/>
        </w:rPr>
        <w:t> </w:t>
      </w:r>
    </w:p>
    <w:p w14:paraId="4CB5BEE6" w14:textId="77777777" w:rsidR="00F823D9" w:rsidRPr="00F823D9" w:rsidRDefault="00F823D9" w:rsidP="00F823D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color w:val="000000"/>
          <w:sz w:val="16"/>
          <w:szCs w:val="16"/>
          <w:u w:val="single"/>
          <w:lang w:val="en-IN" w:eastAsia="en-GB"/>
        </w:rPr>
        <w:t>Selection Process</w:t>
      </w:r>
    </w:p>
    <w:p w14:paraId="73696747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1F497D"/>
          <w:sz w:val="16"/>
          <w:szCs w:val="16"/>
          <w:lang w:val="en-IN" w:eastAsia="en-GB"/>
        </w:rPr>
        <w:t>a.       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Pre-placement talk followed by written test – digital or physical, on campus</w:t>
      </w:r>
    </w:p>
    <w:p w14:paraId="2DABF3F3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b.      Field leader’s interview round-1  in person preferred, Interview round 2 for shortlisted students from round 1.</w:t>
      </w:r>
    </w:p>
    <w:p w14:paraId="38BA6D25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In case both interview rounds were done online, then an additional face to face</w:t>
      </w:r>
      <w:r w:rsidRPr="00F823D9">
        <w:rPr>
          <w:rFonts w:eastAsia="Times New Roman" w:cstheme="minorHAnsi"/>
          <w:sz w:val="16"/>
          <w:szCs w:val="16"/>
          <w:lang w:val="en-IN" w:eastAsia="en-GB"/>
        </w:rPr>
        <w:t>,</w:t>
      </w: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in person round will be required with a Field Leader in the closest location.</w:t>
      </w:r>
    </w:p>
    <w:p w14:paraId="62FA034C" w14:textId="77777777" w:rsidR="00F823D9" w:rsidRPr="00F823D9" w:rsidRDefault="00F823D9" w:rsidP="00F823D9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c.       Offer to selected candidates.</w:t>
      </w:r>
    </w:p>
    <w:p w14:paraId="2C5D792A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i/>
          <w:iCs/>
          <w:sz w:val="16"/>
          <w:szCs w:val="16"/>
          <w:lang w:val="en-IN" w:eastAsia="en-GB"/>
        </w:rPr>
        <w:t> </w:t>
      </w:r>
    </w:p>
    <w:p w14:paraId="18FE1215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Travel and accommodation expenses of the candidate travelling for the Interview will be reimbursed as per Foundation travel guidelines, policy.</w:t>
      </w:r>
    </w:p>
    <w:p w14:paraId="66087097" w14:textId="77777777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i/>
          <w:iCs/>
          <w:sz w:val="16"/>
          <w:szCs w:val="16"/>
          <w:lang w:val="en-IN" w:eastAsia="en-GB"/>
        </w:rPr>
        <w:t> </w:t>
      </w:r>
    </w:p>
    <w:p w14:paraId="6CD43D33" w14:textId="77777777" w:rsidR="00F823D9" w:rsidRPr="00F823D9" w:rsidRDefault="00F823D9" w:rsidP="00F823D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color w:val="000000"/>
          <w:sz w:val="16"/>
          <w:szCs w:val="16"/>
          <w:lang w:val="en-IN" w:eastAsia="en-GB"/>
        </w:rPr>
        <w:t>4.      </w:t>
      </w:r>
      <w:r w:rsidRPr="00F823D9">
        <w:rPr>
          <w:rFonts w:eastAsia="Times New Roman" w:cstheme="minorHAnsi"/>
          <w:b/>
          <w:bCs/>
          <w:color w:val="000000"/>
          <w:sz w:val="16"/>
          <w:szCs w:val="16"/>
          <w:u w:val="single"/>
          <w:lang w:val="en-IN" w:eastAsia="en-GB"/>
        </w:rPr>
        <w:t>Placement Locations</w:t>
      </w:r>
    </w:p>
    <w:p w14:paraId="253CC065" w14:textId="719034F2" w:rsidR="00F823D9" w:rsidRPr="00F823D9" w:rsidRDefault="00F823D9" w:rsidP="00F823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Associates will be posted in field locations in districts of Chhattisgarh, Karnataka, Madhya Pradesh, Rajasthan, and Uttarakhand.</w:t>
      </w:r>
    </w:p>
    <w:p w14:paraId="09968F27" w14:textId="77777777" w:rsidR="002134B7" w:rsidRPr="00F823D9" w:rsidRDefault="002134B7" w:rsidP="002134B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</w:p>
    <w:p w14:paraId="0CBBACC1" w14:textId="1F1E8991" w:rsidR="00F823D9" w:rsidRPr="00F823D9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val="en-IN" w:eastAsia="en-GB"/>
        </w:rPr>
      </w:pPr>
      <w:r w:rsidRPr="00F823D9"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val="en-IN" w:eastAsia="en-GB"/>
        </w:rPr>
        <w:t>Interested Candidates are hereby advised to contact the Career Counselling &amp; Placement Cell.</w:t>
      </w:r>
    </w:p>
    <w:p w14:paraId="097CD2A9" w14:textId="77777777" w:rsidR="00F823D9" w:rsidRPr="00F823D9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16"/>
          <w:szCs w:val="16"/>
          <w:lang w:val="en-IN" w:eastAsia="en-GB"/>
        </w:rPr>
      </w:pPr>
    </w:p>
    <w:p w14:paraId="62D3C4DE" w14:textId="77777777" w:rsidR="00F823D9" w:rsidRPr="00F823D9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</w:p>
    <w:p w14:paraId="1397B73C" w14:textId="14AA42DD" w:rsidR="002134B7" w:rsidRPr="00F823D9" w:rsidRDefault="002134B7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/>
          <w:sz w:val="16"/>
          <w:szCs w:val="16"/>
          <w:lang w:val="en-IN" w:eastAsia="en-GB"/>
        </w:rPr>
        <w:t> </w:t>
      </w:r>
      <w:r w:rsidRPr="00F823D9">
        <w:rPr>
          <w:rFonts w:eastAsia="Times New Roman" w:cstheme="minorHAnsi"/>
          <w:color w:val="000000" w:themeColor="text1"/>
          <w:sz w:val="16"/>
          <w:szCs w:val="16"/>
        </w:rPr>
        <w:t>Thanks</w:t>
      </w:r>
    </w:p>
    <w:p w14:paraId="7ED2A2A8" w14:textId="77777777" w:rsidR="00822C00" w:rsidRPr="00F823D9" w:rsidRDefault="00822C00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en-IN" w:eastAsia="en-GB"/>
        </w:rPr>
      </w:pPr>
    </w:p>
    <w:p w14:paraId="3E5D2F45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</w:rPr>
        <w:t>Dr. D Ghosh</w:t>
      </w:r>
    </w:p>
    <w:p w14:paraId="17EB45EE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 w:themeColor="text1"/>
          <w:sz w:val="16"/>
          <w:szCs w:val="16"/>
        </w:rPr>
        <w:t>Co-coordinator</w:t>
      </w:r>
    </w:p>
    <w:p w14:paraId="37E68976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 w:themeColor="text1"/>
          <w:sz w:val="16"/>
          <w:szCs w:val="16"/>
        </w:rPr>
        <w:t>Career Counseling and Placement Cell</w:t>
      </w:r>
    </w:p>
    <w:p w14:paraId="22345115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F823D9">
        <w:rPr>
          <w:rFonts w:eastAsia="Times New Roman" w:cstheme="minorHAnsi"/>
          <w:color w:val="000000" w:themeColor="text1"/>
          <w:sz w:val="16"/>
          <w:szCs w:val="16"/>
        </w:rPr>
        <w:t>Assam University</w:t>
      </w:r>
    </w:p>
    <w:p w14:paraId="4C17449B" w14:textId="77777777" w:rsidR="002134B7" w:rsidRPr="00F823D9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proofErr w:type="gramStart"/>
      <w:r w:rsidRPr="00F823D9">
        <w:rPr>
          <w:rFonts w:cstheme="minorHAnsi"/>
          <w:b/>
          <w:color w:val="000000" w:themeColor="text1"/>
          <w:sz w:val="16"/>
          <w:szCs w:val="16"/>
          <w:u w:val="single"/>
        </w:rPr>
        <w:t>Contacts:-</w:t>
      </w:r>
      <w:proofErr w:type="gramEnd"/>
    </w:p>
    <w:p w14:paraId="33AFCE11" w14:textId="77777777" w:rsidR="002134B7" w:rsidRPr="00F823D9" w:rsidRDefault="002134B7" w:rsidP="002134B7">
      <w:pPr>
        <w:spacing w:after="0"/>
        <w:jc w:val="both"/>
        <w:rPr>
          <w:rFonts w:cstheme="minorHAnsi"/>
          <w:color w:val="000000" w:themeColor="text1"/>
          <w:sz w:val="16"/>
          <w:szCs w:val="16"/>
        </w:rPr>
      </w:pPr>
      <w:r w:rsidRPr="00F823D9">
        <w:rPr>
          <w:rFonts w:cstheme="minorHAnsi"/>
          <w:color w:val="000000" w:themeColor="text1"/>
          <w:sz w:val="16"/>
          <w:szCs w:val="16"/>
        </w:rPr>
        <w:t xml:space="preserve">Student’s Coordinators:    1) </w:t>
      </w:r>
      <w:proofErr w:type="spellStart"/>
      <w:r w:rsidRPr="00F823D9">
        <w:rPr>
          <w:rFonts w:cstheme="minorHAnsi"/>
          <w:color w:val="000000" w:themeColor="text1"/>
          <w:sz w:val="16"/>
          <w:szCs w:val="16"/>
        </w:rPr>
        <w:t>Adrita</w:t>
      </w:r>
      <w:proofErr w:type="spellEnd"/>
      <w:r w:rsidRPr="00F823D9">
        <w:rPr>
          <w:rFonts w:cstheme="minorHAnsi"/>
          <w:color w:val="000000" w:themeColor="text1"/>
          <w:sz w:val="16"/>
          <w:szCs w:val="16"/>
        </w:rPr>
        <w:t xml:space="preserve"> Choudhury – 9862113604.  2) Tanmoy </w:t>
      </w:r>
      <w:proofErr w:type="spellStart"/>
      <w:r w:rsidRPr="00F823D9">
        <w:rPr>
          <w:rFonts w:cstheme="minorHAnsi"/>
          <w:color w:val="000000" w:themeColor="text1"/>
          <w:sz w:val="16"/>
          <w:szCs w:val="16"/>
        </w:rPr>
        <w:t>Acharjee</w:t>
      </w:r>
      <w:proofErr w:type="spellEnd"/>
      <w:r w:rsidRPr="00F823D9">
        <w:rPr>
          <w:rFonts w:cstheme="minorHAnsi"/>
          <w:color w:val="000000" w:themeColor="text1"/>
          <w:sz w:val="16"/>
          <w:szCs w:val="16"/>
        </w:rPr>
        <w:t xml:space="preserve"> - 8638295877</w:t>
      </w:r>
    </w:p>
    <w:p w14:paraId="7A814142" w14:textId="77777777" w:rsidR="002134B7" w:rsidRPr="00F823D9" w:rsidRDefault="002134B7" w:rsidP="002134B7">
      <w:pPr>
        <w:rPr>
          <w:rFonts w:cstheme="minorHAnsi"/>
          <w:sz w:val="16"/>
          <w:szCs w:val="16"/>
        </w:rPr>
      </w:pPr>
    </w:p>
    <w:p w14:paraId="1690F364" w14:textId="77777777" w:rsidR="00132CC1" w:rsidRDefault="00132CC1"/>
    <w:sectPr w:rsidR="0013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10C2"/>
    <w:multiLevelType w:val="multilevel"/>
    <w:tmpl w:val="1EE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006C8"/>
    <w:multiLevelType w:val="multilevel"/>
    <w:tmpl w:val="8CA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7"/>
    <w:rsid w:val="00132CC1"/>
    <w:rsid w:val="002134B7"/>
    <w:rsid w:val="00822C00"/>
    <w:rsid w:val="00852D2A"/>
    <w:rsid w:val="00D60E19"/>
    <w:rsid w:val="00E37502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B040"/>
  <w15:chartTrackingRefBased/>
  <w15:docId w15:val="{A25663C0-DB4A-7B4A-B6EC-CFABB8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customStyle="1" w:styleId="m-6632786849701968051default">
    <w:name w:val="m_-6632786849701968051default"/>
    <w:basedOn w:val="Normal"/>
    <w:rsid w:val="00F8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2021-06-24T09:07:00Z</dcterms:created>
  <dcterms:modified xsi:type="dcterms:W3CDTF">2021-07-01T14:06:00Z</dcterms:modified>
</cp:coreProperties>
</file>